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EDBE" w14:textId="77777777" w:rsidR="00B12D02" w:rsidRPr="00A17E80" w:rsidRDefault="00B12D02" w:rsidP="00B12D02">
      <w:pPr>
        <w:jc w:val="center"/>
        <w:rPr>
          <w:highlight w:val="yellow"/>
          <w:lang w:val="pt-PT"/>
        </w:rPr>
      </w:pPr>
      <w:r w:rsidRPr="00A17E80">
        <w:rPr>
          <w:noProof/>
          <w:lang w:val="pt-PT"/>
        </w:rPr>
        <w:drawing>
          <wp:inline distT="0" distB="0" distL="0" distR="0" wp14:anchorId="717F4AB0" wp14:editId="3B612EBC">
            <wp:extent cx="1676400" cy="10825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anp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936" cy="109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8530" w14:textId="77777777" w:rsidR="00B12D02" w:rsidRPr="00A17E80" w:rsidRDefault="00B12D02">
      <w:pPr>
        <w:rPr>
          <w:highlight w:val="yellow"/>
          <w:lang w:val="pt-PT"/>
        </w:rPr>
      </w:pPr>
    </w:p>
    <w:p w14:paraId="7E656351" w14:textId="77777777" w:rsidR="00B12D02" w:rsidRPr="00A17E80" w:rsidRDefault="00B12D02">
      <w:pPr>
        <w:rPr>
          <w:highlight w:val="yellow"/>
          <w:lang w:val="pt-PT"/>
        </w:rPr>
      </w:pPr>
    </w:p>
    <w:p w14:paraId="12A01563" w14:textId="77777777" w:rsidR="00F062E0" w:rsidRPr="00A17E80" w:rsidRDefault="00F062E0" w:rsidP="00E535F3">
      <w:pPr>
        <w:jc w:val="center"/>
        <w:rPr>
          <w:rFonts w:ascii="Tahoma" w:eastAsia="Times New Roman" w:hAnsi="Tahoma" w:cs="Tahoma"/>
          <w:b/>
          <w:sz w:val="32"/>
          <w:szCs w:val="32"/>
          <w:highlight w:val="yellow"/>
          <w:lang w:val="pt-PT"/>
        </w:rPr>
      </w:pPr>
    </w:p>
    <w:p w14:paraId="22612D4A" w14:textId="77777777" w:rsidR="00E535F3" w:rsidRPr="00F53495" w:rsidRDefault="00E535F3" w:rsidP="00E535F3">
      <w:pPr>
        <w:jc w:val="center"/>
        <w:rPr>
          <w:rFonts w:eastAsia="Times New Roman" w:cstheme="minorHAnsi"/>
          <w:b/>
          <w:sz w:val="32"/>
          <w:szCs w:val="32"/>
          <w:lang w:val="pt-PT"/>
        </w:rPr>
      </w:pPr>
      <w:r w:rsidRPr="00F53495">
        <w:rPr>
          <w:rFonts w:eastAsia="Times New Roman" w:cstheme="minorHAnsi"/>
          <w:b/>
          <w:sz w:val="32"/>
          <w:szCs w:val="32"/>
          <w:lang w:val="pt-PT"/>
        </w:rPr>
        <w:t>COMUNICADO OFICIAL</w:t>
      </w:r>
    </w:p>
    <w:p w14:paraId="05133DD0" w14:textId="77777777" w:rsidR="00E535F3" w:rsidRPr="00F53495" w:rsidRDefault="00E535F3" w:rsidP="00E535F3">
      <w:pPr>
        <w:jc w:val="center"/>
        <w:rPr>
          <w:rFonts w:eastAsia="Times New Roman" w:cstheme="minorHAnsi"/>
          <w:b/>
          <w:lang w:val="pt-PT"/>
        </w:rPr>
      </w:pPr>
    </w:p>
    <w:p w14:paraId="4E370471" w14:textId="77777777" w:rsidR="00E535F3" w:rsidRPr="00F53495" w:rsidRDefault="00E535F3" w:rsidP="00E535F3">
      <w:pPr>
        <w:jc w:val="both"/>
        <w:rPr>
          <w:rFonts w:eastAsia="Times New Roman" w:cstheme="minorHAnsi"/>
          <w:lang w:val="pt-PT"/>
        </w:rPr>
      </w:pPr>
    </w:p>
    <w:p w14:paraId="2FB23F83" w14:textId="77777777" w:rsidR="00F062E0" w:rsidRPr="00F53495" w:rsidRDefault="00E535F3" w:rsidP="00E535F3">
      <w:pPr>
        <w:jc w:val="both"/>
        <w:rPr>
          <w:rFonts w:eastAsia="Times New Roman" w:cstheme="minorHAnsi"/>
          <w:b/>
          <w:sz w:val="28"/>
          <w:szCs w:val="28"/>
          <w:lang w:val="pt-PT"/>
        </w:rPr>
      </w:pPr>
      <w:r w:rsidRPr="00F53495">
        <w:rPr>
          <w:rFonts w:eastAsia="Times New Roman" w:cstheme="minorHAnsi"/>
          <w:b/>
          <w:sz w:val="28"/>
          <w:szCs w:val="28"/>
          <w:lang w:val="pt-PT"/>
        </w:rPr>
        <w:t>Em função de algumas interpretações pouco precisas postas a circular em meios de comunicação social nacionais e internacionais e também nas redes sociais sobre os trabalhos a serem realizados nas bacias interiores, particularmente na Bacia do Etosha/Okavango, a Agência Nacional de Petróleo, Gás e Biocombustíveis, vem esclarecer o seguinte:</w:t>
      </w:r>
    </w:p>
    <w:p w14:paraId="643B63F9" w14:textId="77777777" w:rsidR="00E535F3" w:rsidRPr="00F53495" w:rsidRDefault="00E535F3" w:rsidP="00E535F3">
      <w:pPr>
        <w:jc w:val="both"/>
        <w:rPr>
          <w:rFonts w:eastAsia="Times New Roman" w:cstheme="minorHAnsi"/>
          <w:b/>
          <w:lang w:val="pt-PT"/>
        </w:rPr>
      </w:pPr>
      <w:r w:rsidRPr="00F53495">
        <w:rPr>
          <w:rFonts w:eastAsia="Times New Roman" w:cstheme="minorHAnsi"/>
          <w:b/>
          <w:lang w:val="pt-PT"/>
        </w:rPr>
        <w:br/>
      </w:r>
    </w:p>
    <w:p w14:paraId="55772A10" w14:textId="77777777" w:rsidR="00E535F3" w:rsidRPr="00F53495" w:rsidRDefault="00E535F3" w:rsidP="00F53495">
      <w:pPr>
        <w:rPr>
          <w:rFonts w:eastAsia="Times New Roman" w:cstheme="minorHAnsi"/>
          <w:lang w:val="pt-PT"/>
        </w:rPr>
      </w:pPr>
      <w:r w:rsidRPr="00F53495">
        <w:rPr>
          <w:rFonts w:eastAsia="Times New Roman" w:cstheme="minorHAnsi"/>
          <w:b/>
          <w:lang w:val="pt-PT"/>
        </w:rPr>
        <w:t>1 •</w:t>
      </w:r>
      <w:r w:rsidRPr="00F53495">
        <w:rPr>
          <w:rFonts w:eastAsia="Times New Roman" w:cstheme="minorHAnsi"/>
          <w:lang w:val="pt-PT"/>
        </w:rPr>
        <w:t xml:space="preserve"> Dando cumprimento às directrizes estabelecidas pelo Executivo Angolano no Plano de Desenvolvimento Nacional 2018-2022, para o sector petrolífero, e em obediência ao Decreto Presidencial n°282/20 de 27 de outubro, que aprova a Estratégia de Exploração de Hidrocarbonetos de Angola 2020-2025, a Agência Nacional de Petróleo Gás e Biocombustíveis está a promover vários concursos públicos para a prossecução dos trabalhos de avaliação do potencial petrolífero de várias bacias interiores.</w:t>
      </w:r>
      <w:r w:rsidRPr="00F53495">
        <w:rPr>
          <w:rFonts w:eastAsia="Times New Roman" w:cstheme="minorHAnsi"/>
          <w:lang w:val="pt-PT"/>
        </w:rPr>
        <w:br/>
      </w:r>
    </w:p>
    <w:p w14:paraId="57958326" w14:textId="3255BB54" w:rsidR="00E535F3" w:rsidRPr="00F53495" w:rsidRDefault="00E535F3" w:rsidP="00E535F3">
      <w:pPr>
        <w:jc w:val="both"/>
        <w:rPr>
          <w:rFonts w:eastAsia="Times New Roman" w:cstheme="minorHAnsi"/>
          <w:lang w:val="pt-PT"/>
        </w:rPr>
      </w:pPr>
      <w:r w:rsidRPr="00F53495">
        <w:rPr>
          <w:rFonts w:eastAsia="Times New Roman" w:cstheme="minorHAnsi"/>
          <w:b/>
          <w:lang w:val="pt-PT"/>
        </w:rPr>
        <w:t>2 •</w:t>
      </w:r>
      <w:r w:rsidRPr="00F53495">
        <w:rPr>
          <w:rFonts w:eastAsia="Times New Roman" w:cstheme="minorHAnsi"/>
          <w:lang w:val="pt-PT"/>
        </w:rPr>
        <w:t xml:space="preserve"> As bacias interiores do Kassanje, que se localizam nas províncias de Malange e do Uige, e a do Etosha/Okavango, localizada nas províncias do Cunene, Cuando Cubango e Moxico – numa área total de cerca de 520.000 km2 – são bacias sedimentares, nas quais existe a forte probabilidade de ocorrência de petróleo bruto e gás natural. Do</w:t>
      </w:r>
      <w:r w:rsidR="007B69D6" w:rsidRPr="00F53495">
        <w:rPr>
          <w:rFonts w:eastAsia="Times New Roman" w:cstheme="minorHAnsi"/>
          <w:lang w:val="pt-PT"/>
        </w:rPr>
        <w:t xml:space="preserve"> total da área existente apenas cerca de</w:t>
      </w:r>
      <w:r w:rsidRPr="00F53495">
        <w:rPr>
          <w:rFonts w:eastAsia="Times New Roman" w:cstheme="minorHAnsi"/>
          <w:lang w:val="pt-PT"/>
        </w:rPr>
        <w:t xml:space="preserve"> 20% e</w:t>
      </w:r>
      <w:r w:rsidR="007B69D6" w:rsidRPr="00F53495">
        <w:rPr>
          <w:rFonts w:eastAsia="Times New Roman" w:cstheme="minorHAnsi"/>
          <w:lang w:val="pt-PT"/>
        </w:rPr>
        <w:t>stá localizada em áreas protegidas</w:t>
      </w:r>
      <w:r w:rsidRPr="00F53495">
        <w:rPr>
          <w:rFonts w:eastAsia="Times New Roman" w:cstheme="minorHAnsi"/>
          <w:lang w:val="pt-PT"/>
        </w:rPr>
        <w:t>, o que significa que é incorrecto e inapropriado assumir que a totalidade das bacias interiores referenciadas para a avaliação do seu potencial petrolífero são, na sua totalidade, áreas de conservação ambiental protegidas.</w:t>
      </w:r>
      <w:r w:rsidRPr="00F53495">
        <w:rPr>
          <w:rFonts w:eastAsia="Times New Roman" w:cstheme="minorHAnsi"/>
          <w:lang w:val="pt-PT"/>
        </w:rPr>
        <w:br/>
      </w:r>
    </w:p>
    <w:p w14:paraId="1DD532C1" w14:textId="77777777" w:rsidR="00E535F3" w:rsidRPr="00F53495" w:rsidRDefault="00E535F3" w:rsidP="00F53495">
      <w:pPr>
        <w:rPr>
          <w:rFonts w:eastAsia="Times New Roman" w:cstheme="minorHAnsi"/>
          <w:lang w:val="pt-PT"/>
        </w:rPr>
      </w:pPr>
      <w:r w:rsidRPr="00F53495">
        <w:rPr>
          <w:rFonts w:eastAsia="Times New Roman" w:cstheme="minorHAnsi"/>
          <w:b/>
          <w:lang w:val="pt-PT"/>
        </w:rPr>
        <w:t>3 •</w:t>
      </w:r>
      <w:r w:rsidRPr="00F53495">
        <w:rPr>
          <w:rFonts w:eastAsia="Times New Roman" w:cstheme="minorHAnsi"/>
          <w:lang w:val="pt-PT"/>
        </w:rPr>
        <w:t xml:space="preserve"> Os estudos nestas bacias tiveram início em 2010, com a realização de um levantamento aerogravimétrico que permitiu a definição dos seus limites e a profundidade dos sedimentos, factor importante para aferir a possibilidade de geração de hidrocarbonetos (petróleo bruto e gás natural).</w:t>
      </w:r>
      <w:r w:rsidRPr="00F53495">
        <w:rPr>
          <w:rFonts w:eastAsia="Times New Roman" w:cstheme="minorHAnsi"/>
          <w:lang w:val="pt-PT"/>
        </w:rPr>
        <w:br/>
      </w:r>
    </w:p>
    <w:p w14:paraId="1708E9D0" w14:textId="77777777" w:rsidR="00E535F3" w:rsidRPr="00F53495" w:rsidRDefault="00E535F3" w:rsidP="00E535F3">
      <w:pPr>
        <w:jc w:val="both"/>
        <w:rPr>
          <w:rFonts w:eastAsia="Times New Roman" w:cstheme="minorHAnsi"/>
          <w:lang w:val="pt-PT"/>
        </w:rPr>
      </w:pPr>
      <w:r w:rsidRPr="00F53495">
        <w:rPr>
          <w:rFonts w:eastAsia="Times New Roman" w:cstheme="minorHAnsi"/>
          <w:b/>
          <w:lang w:val="pt-PT"/>
        </w:rPr>
        <w:t>4 •</w:t>
      </w:r>
      <w:r w:rsidRPr="00F53495">
        <w:rPr>
          <w:rFonts w:eastAsia="Times New Roman" w:cstheme="minorHAnsi"/>
          <w:lang w:val="pt-PT"/>
        </w:rPr>
        <w:t xml:space="preserve"> Finda esta primeira fase, assumiu-se como importante passar para uma segunda fase, que deverá iniciar-se com a realização de estudos de impacte ambiental, restauro e repovoação para acautelar eventuais situações que possam causar quaisquer danos ao ambiente, embora tal não seja expectável, já que a colheita de amostras será feita à superfície. </w:t>
      </w:r>
    </w:p>
    <w:p w14:paraId="4BFE7FEB" w14:textId="77777777" w:rsidR="00E535F3" w:rsidRPr="00F53495" w:rsidRDefault="00E535F3" w:rsidP="00E535F3">
      <w:pPr>
        <w:jc w:val="both"/>
        <w:rPr>
          <w:rFonts w:eastAsia="Times New Roman" w:cstheme="minorHAnsi"/>
          <w:lang w:val="pt-PT"/>
        </w:rPr>
      </w:pPr>
    </w:p>
    <w:p w14:paraId="7D7E2C6A" w14:textId="28E4B24C" w:rsidR="00E535F3" w:rsidRPr="00F53495" w:rsidRDefault="00E535F3" w:rsidP="00F53495">
      <w:pPr>
        <w:rPr>
          <w:rFonts w:eastAsia="Times New Roman" w:cstheme="minorHAnsi"/>
          <w:highlight w:val="yellow"/>
          <w:lang w:val="pt-PT"/>
        </w:rPr>
      </w:pPr>
      <w:r w:rsidRPr="00F53495">
        <w:rPr>
          <w:rFonts w:eastAsia="Times New Roman" w:cstheme="minorHAnsi"/>
          <w:b/>
          <w:lang w:val="pt-PT"/>
        </w:rPr>
        <w:lastRenderedPageBreak/>
        <w:t>5 •</w:t>
      </w:r>
      <w:r w:rsidRPr="00F53495">
        <w:rPr>
          <w:rFonts w:eastAsia="Times New Roman" w:cstheme="minorHAnsi"/>
          <w:lang w:val="pt-PT"/>
        </w:rPr>
        <w:t xml:space="preserve"> Igualmente serão realizados estudos de acessibilidade a estas bacias sedimentares</w:t>
      </w:r>
      <w:r w:rsidR="00DC2DC4" w:rsidRPr="00F53495">
        <w:rPr>
          <w:rFonts w:eastAsia="Times New Roman" w:cstheme="minorHAnsi"/>
          <w:lang w:val="pt-PT"/>
        </w:rPr>
        <w:t xml:space="preserve"> </w:t>
      </w:r>
      <w:r w:rsidRPr="00F53495">
        <w:rPr>
          <w:rFonts w:eastAsia="Times New Roman" w:cstheme="minorHAnsi"/>
          <w:lang w:val="pt-PT"/>
        </w:rPr>
        <w:t>para permitir que as equipas se movimentem no terreno e averiguem a situação geográfica  da área, através de levantamentos topográficos e da aquisição de imagens de satélite, as quais evidenciarão detalhadamente a ocupação do espaço.</w:t>
      </w:r>
      <w:r w:rsidRPr="00F53495">
        <w:rPr>
          <w:rFonts w:eastAsia="Times New Roman" w:cstheme="minorHAnsi"/>
          <w:highlight w:val="yellow"/>
          <w:lang w:val="pt-PT"/>
        </w:rPr>
        <w:br/>
      </w:r>
      <w:r w:rsidRPr="00F53495">
        <w:rPr>
          <w:rFonts w:eastAsia="Times New Roman" w:cstheme="minorHAnsi"/>
          <w:highlight w:val="yellow"/>
          <w:lang w:val="pt-PT"/>
        </w:rPr>
        <w:br/>
      </w:r>
      <w:r w:rsidRPr="00F53495">
        <w:rPr>
          <w:rFonts w:eastAsia="Times New Roman" w:cstheme="minorHAnsi"/>
          <w:b/>
          <w:lang w:val="pt-PT"/>
        </w:rPr>
        <w:t>6 •</w:t>
      </w:r>
      <w:r w:rsidRPr="00F53495">
        <w:rPr>
          <w:rFonts w:eastAsia="Times New Roman" w:cstheme="minorHAnsi"/>
          <w:lang w:val="pt-PT"/>
        </w:rPr>
        <w:t xml:space="preserve"> O objectivo final do trabalho de campo será o de recolher amostras à superfície de petróleo bruto e de gás natural, cuja ocorrência tem sido reportada pela população bem como obter amostras de rochas que serão enviadas para análise laboratorial. O resultado final da análise laboratorial será integrado nos mapas gerados na primeira fase, possibilitando uma perspectiva do nível de prospectividade das diferentes áreas das bacias em análise.</w:t>
      </w:r>
      <w:r w:rsidRPr="00F53495">
        <w:rPr>
          <w:rFonts w:eastAsia="Times New Roman" w:cstheme="minorHAnsi"/>
          <w:highlight w:val="yellow"/>
          <w:lang w:val="pt-PT"/>
        </w:rPr>
        <w:br/>
      </w:r>
    </w:p>
    <w:p w14:paraId="674461C5" w14:textId="141C5165" w:rsidR="004C09CF" w:rsidRPr="00F53495" w:rsidRDefault="00E535F3" w:rsidP="00E535F3">
      <w:pPr>
        <w:jc w:val="both"/>
        <w:rPr>
          <w:rFonts w:eastAsia="Times New Roman" w:cstheme="minorHAnsi"/>
          <w:lang w:val="pt-PT"/>
        </w:rPr>
      </w:pPr>
      <w:r w:rsidRPr="00F53495">
        <w:rPr>
          <w:rFonts w:eastAsia="Times New Roman" w:cstheme="minorHAnsi"/>
          <w:b/>
          <w:lang w:val="pt-PT"/>
        </w:rPr>
        <w:t>7 •</w:t>
      </w:r>
      <w:r w:rsidRPr="00F53495">
        <w:rPr>
          <w:rFonts w:eastAsia="Times New Roman" w:cstheme="minorHAnsi"/>
          <w:lang w:val="pt-PT"/>
        </w:rPr>
        <w:t xml:space="preserve"> </w:t>
      </w:r>
      <w:r w:rsidR="00CF07D8" w:rsidRPr="00F53495">
        <w:rPr>
          <w:rFonts w:eastAsia="Times New Roman" w:cstheme="minorHAnsi"/>
          <w:lang w:val="pt-PT"/>
        </w:rPr>
        <w:t>Toda esta actividade dará prioridade às zonas</w:t>
      </w:r>
      <w:r w:rsidR="00811D01">
        <w:rPr>
          <w:rFonts w:eastAsia="Times New Roman" w:cstheme="minorHAnsi"/>
          <w:lang w:val="pt-PT"/>
        </w:rPr>
        <w:t xml:space="preserve"> fora das áreas de conservação ambiental</w:t>
      </w:r>
      <w:r w:rsidR="00CF07D8" w:rsidRPr="00F53495">
        <w:rPr>
          <w:rFonts w:eastAsia="Times New Roman" w:cstheme="minorHAnsi"/>
          <w:lang w:val="pt-PT"/>
        </w:rPr>
        <w:t xml:space="preserve">, sendo que os trabalhos nas zonas protegidas terão início tão logo </w:t>
      </w:r>
      <w:bookmarkStart w:id="0" w:name="_GoBack"/>
      <w:bookmarkEnd w:id="0"/>
      <w:r w:rsidR="00CF07D8" w:rsidRPr="00F53495">
        <w:rPr>
          <w:rFonts w:eastAsia="Times New Roman" w:cstheme="minorHAnsi"/>
          <w:lang w:val="pt-PT"/>
        </w:rPr>
        <w:t>seja legalmente possível. Estes trabalhos serão realizados em coordenação com o departamento ministerial responsável pelo ambiente, que deverá aprovar o estudo de impacte ambiental e coordenar a consulta pública.</w:t>
      </w:r>
      <w:r w:rsidRPr="00F53495">
        <w:rPr>
          <w:rFonts w:eastAsia="Times New Roman" w:cstheme="minorHAnsi"/>
          <w:lang w:val="pt-PT"/>
        </w:rPr>
        <w:br/>
      </w:r>
      <w:r w:rsidRPr="00F53495">
        <w:rPr>
          <w:rFonts w:eastAsia="Times New Roman" w:cstheme="minorHAnsi"/>
          <w:lang w:val="pt-PT"/>
        </w:rPr>
        <w:br/>
      </w:r>
      <w:r w:rsidRPr="00F53495">
        <w:rPr>
          <w:rFonts w:eastAsia="Times New Roman" w:cstheme="minorHAnsi"/>
          <w:b/>
          <w:lang w:val="pt-PT"/>
        </w:rPr>
        <w:t>8 •</w:t>
      </w:r>
      <w:r w:rsidRPr="00F53495">
        <w:rPr>
          <w:rFonts w:eastAsia="Times New Roman" w:cstheme="minorHAnsi"/>
          <w:lang w:val="pt-PT"/>
        </w:rPr>
        <w:t xml:space="preserve"> </w:t>
      </w:r>
      <w:r w:rsidR="00514F2C" w:rsidRPr="00F53495">
        <w:rPr>
          <w:rFonts w:eastAsia="Times New Roman" w:cstheme="minorHAnsi"/>
          <w:lang w:val="pt-PT"/>
        </w:rPr>
        <w:t>Com base num estudo de pré-viabilidade ambiental</w:t>
      </w:r>
      <w:r w:rsidR="000F4BD5" w:rsidRPr="00F53495">
        <w:rPr>
          <w:rFonts w:eastAsia="Times New Roman" w:cstheme="minorHAnsi"/>
          <w:lang w:val="pt-PT"/>
        </w:rPr>
        <w:t>,</w:t>
      </w:r>
      <w:r w:rsidR="00514F2C" w:rsidRPr="00F53495">
        <w:rPr>
          <w:rFonts w:eastAsia="Times New Roman" w:cstheme="minorHAnsi"/>
          <w:lang w:val="pt-PT"/>
        </w:rPr>
        <w:t xml:space="preserve"> a ser realizado por uma entidade independente </w:t>
      </w:r>
      <w:r w:rsidR="004C09CF" w:rsidRPr="00F53495">
        <w:rPr>
          <w:rFonts w:eastAsia="Times New Roman" w:cstheme="minorHAnsi"/>
          <w:lang w:val="pt-PT"/>
        </w:rPr>
        <w:t>em coordenação com o departamento ministerial responsável pelo ambiente, será tomada a</w:t>
      </w:r>
      <w:r w:rsidRPr="00F53495">
        <w:rPr>
          <w:rFonts w:eastAsia="Times New Roman" w:cstheme="minorHAnsi"/>
          <w:lang w:val="pt-PT"/>
        </w:rPr>
        <w:t xml:space="preserve"> decisão de licitar ou não </w:t>
      </w:r>
      <w:r w:rsidR="00C32233" w:rsidRPr="00F53495">
        <w:rPr>
          <w:rFonts w:eastAsia="Times New Roman" w:cstheme="minorHAnsi"/>
          <w:lang w:val="pt-PT"/>
        </w:rPr>
        <w:t>n</w:t>
      </w:r>
      <w:r w:rsidRPr="00F53495">
        <w:rPr>
          <w:rFonts w:eastAsia="Times New Roman" w:cstheme="minorHAnsi"/>
          <w:lang w:val="pt-PT"/>
        </w:rPr>
        <w:t>as áreas protegidas destas bacias que  – recorde-se –</w:t>
      </w:r>
      <w:r w:rsidR="00CF07D8" w:rsidRPr="00F53495">
        <w:rPr>
          <w:rFonts w:eastAsia="Times New Roman" w:cstheme="minorHAnsi"/>
          <w:lang w:val="pt-PT"/>
        </w:rPr>
        <w:t xml:space="preserve"> </w:t>
      </w:r>
      <w:r w:rsidRPr="00F53495">
        <w:rPr>
          <w:rFonts w:eastAsia="Times New Roman" w:cstheme="minorHAnsi"/>
          <w:lang w:val="pt-PT"/>
        </w:rPr>
        <w:t>constituem menos de 20% do seu total</w:t>
      </w:r>
      <w:r w:rsidR="004C09CF" w:rsidRPr="00F53495">
        <w:rPr>
          <w:rFonts w:eastAsia="Times New Roman" w:cstheme="minorHAnsi"/>
          <w:lang w:val="pt-PT"/>
        </w:rPr>
        <w:t>.</w:t>
      </w:r>
    </w:p>
    <w:p w14:paraId="6C7ADABD" w14:textId="7C100816" w:rsidR="00E535F3" w:rsidRPr="00F53495" w:rsidRDefault="00E535F3" w:rsidP="00E535F3">
      <w:pPr>
        <w:jc w:val="both"/>
        <w:rPr>
          <w:rFonts w:cstheme="minorHAnsi"/>
          <w:lang w:val="pt-PT"/>
        </w:rPr>
      </w:pPr>
      <w:r w:rsidRPr="00F53495">
        <w:rPr>
          <w:rFonts w:eastAsia="Times New Roman" w:cstheme="minorHAnsi"/>
          <w:lang w:val="pt-PT"/>
        </w:rPr>
        <w:br/>
      </w:r>
      <w:r w:rsidRPr="00F53495">
        <w:rPr>
          <w:rFonts w:eastAsia="Times New Roman" w:cstheme="minorHAnsi"/>
          <w:b/>
          <w:lang w:val="pt-PT"/>
        </w:rPr>
        <w:t>9 •</w:t>
      </w:r>
      <w:r w:rsidRPr="00F53495">
        <w:rPr>
          <w:rFonts w:eastAsia="Times New Roman" w:cstheme="minorHAnsi"/>
          <w:lang w:val="pt-PT"/>
        </w:rPr>
        <w:t xml:space="preserve"> Com base no princípio de que cada Estado tem o direito de conhecer os recursos existentes no seu território, é fundamental a realização destes estudos antes de ser tomada a decisão de adjudicar a sua exploração a investidores especializados e conceituados no sector. </w:t>
      </w:r>
    </w:p>
    <w:p w14:paraId="402664CB" w14:textId="77777777" w:rsidR="00E535F3" w:rsidRPr="00F53495" w:rsidRDefault="00E535F3" w:rsidP="00E535F3">
      <w:pPr>
        <w:jc w:val="both"/>
        <w:rPr>
          <w:rFonts w:eastAsia="Times New Roman" w:cstheme="minorHAnsi"/>
          <w:lang w:val="pt-PT"/>
        </w:rPr>
      </w:pPr>
    </w:p>
    <w:p w14:paraId="1BF59B63" w14:textId="77777777" w:rsidR="00E535F3" w:rsidRPr="00F53495" w:rsidRDefault="00E535F3" w:rsidP="00E535F3">
      <w:pPr>
        <w:jc w:val="both"/>
        <w:rPr>
          <w:rFonts w:cstheme="minorHAnsi"/>
          <w:lang w:val="pt-PT"/>
        </w:rPr>
      </w:pPr>
      <w:r w:rsidRPr="00F53495">
        <w:rPr>
          <w:rFonts w:eastAsia="Times New Roman" w:cstheme="minorHAnsi"/>
          <w:b/>
          <w:lang w:val="pt-PT"/>
        </w:rPr>
        <w:t>10 •</w:t>
      </w:r>
      <w:r w:rsidRPr="00F53495">
        <w:rPr>
          <w:rFonts w:eastAsia="Times New Roman" w:cstheme="minorHAnsi"/>
          <w:lang w:val="pt-PT"/>
        </w:rPr>
        <w:t xml:space="preserve"> De realçar que países da região, como a Zâmbia, Namíbia e Botswana, já passaram pelo mesmo processo, tendo depois, com toda a segurança e respeito pelo ambiente, realizado os respectivos processos de licitação.</w:t>
      </w:r>
    </w:p>
    <w:p w14:paraId="3856DE10" w14:textId="77777777" w:rsidR="00E535F3" w:rsidRPr="00F53495" w:rsidRDefault="00E535F3" w:rsidP="00E535F3">
      <w:pPr>
        <w:jc w:val="both"/>
        <w:rPr>
          <w:rFonts w:cstheme="minorHAnsi"/>
          <w:bCs/>
          <w:color w:val="000000"/>
          <w:lang w:val="pt-PT"/>
        </w:rPr>
      </w:pPr>
    </w:p>
    <w:p w14:paraId="7791CF05" w14:textId="77777777" w:rsidR="00E535F3" w:rsidRPr="00F53495" w:rsidRDefault="00E535F3" w:rsidP="00E535F3">
      <w:pPr>
        <w:jc w:val="both"/>
        <w:rPr>
          <w:rFonts w:cstheme="minorHAnsi"/>
          <w:b/>
          <w:lang w:val="pt-PT"/>
        </w:rPr>
      </w:pPr>
    </w:p>
    <w:p w14:paraId="2FBFF066" w14:textId="77777777" w:rsidR="00E535F3" w:rsidRPr="00F53495" w:rsidRDefault="00E535F3" w:rsidP="00E535F3">
      <w:pPr>
        <w:jc w:val="both"/>
        <w:rPr>
          <w:rFonts w:cstheme="minorHAnsi"/>
          <w:b/>
          <w:lang w:val="pt-PT"/>
        </w:rPr>
      </w:pPr>
      <w:r w:rsidRPr="00F53495">
        <w:rPr>
          <w:rFonts w:cstheme="minorHAnsi"/>
          <w:b/>
          <w:lang w:val="pt-PT"/>
        </w:rPr>
        <w:t>Administração da ANPG – Agência Nacional de Petróleo, Gás e Biocombustíveis</w:t>
      </w:r>
    </w:p>
    <w:p w14:paraId="71763D03" w14:textId="77777777" w:rsidR="00E535F3" w:rsidRPr="00F53495" w:rsidRDefault="00E535F3" w:rsidP="00E535F3">
      <w:pPr>
        <w:jc w:val="both"/>
        <w:rPr>
          <w:rFonts w:cstheme="minorHAnsi"/>
          <w:b/>
          <w:lang w:val="pt-PT"/>
        </w:rPr>
      </w:pPr>
      <w:r w:rsidRPr="00F53495">
        <w:rPr>
          <w:rFonts w:cstheme="minorHAnsi"/>
          <w:b/>
          <w:lang w:val="pt-PT"/>
        </w:rPr>
        <w:t>Luanda, 2 de Fevereiro de 2021</w:t>
      </w:r>
    </w:p>
    <w:p w14:paraId="600F92A0" w14:textId="77777777" w:rsidR="006C4988" w:rsidRPr="00A17E80" w:rsidRDefault="006C4988" w:rsidP="00B12D02">
      <w:pPr>
        <w:jc w:val="both"/>
        <w:rPr>
          <w:lang w:val="pt-PT"/>
        </w:rPr>
      </w:pPr>
    </w:p>
    <w:p w14:paraId="5078EBC0" w14:textId="77777777" w:rsidR="006C4988" w:rsidRPr="00A17E80" w:rsidRDefault="006C4988" w:rsidP="00B12D02">
      <w:pPr>
        <w:jc w:val="both"/>
        <w:rPr>
          <w:lang w:val="pt-PT"/>
        </w:rPr>
      </w:pPr>
    </w:p>
    <w:p w14:paraId="49F9069B" w14:textId="77777777" w:rsidR="006C4988" w:rsidRPr="00A17E80" w:rsidRDefault="006C4988" w:rsidP="00B12D02">
      <w:pPr>
        <w:jc w:val="both"/>
        <w:rPr>
          <w:b/>
          <w:lang w:val="pt-PT"/>
        </w:rPr>
      </w:pPr>
    </w:p>
    <w:sectPr w:rsidR="006C4988" w:rsidRPr="00A17E80" w:rsidSect="006D6E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02"/>
    <w:rsid w:val="000C41F7"/>
    <w:rsid w:val="000F4BD5"/>
    <w:rsid w:val="003F4D60"/>
    <w:rsid w:val="004251C4"/>
    <w:rsid w:val="004C09CF"/>
    <w:rsid w:val="00514F2C"/>
    <w:rsid w:val="006C4988"/>
    <w:rsid w:val="006D6EC5"/>
    <w:rsid w:val="007B69D6"/>
    <w:rsid w:val="00811D01"/>
    <w:rsid w:val="00A17E80"/>
    <w:rsid w:val="00B12D02"/>
    <w:rsid w:val="00BF5F80"/>
    <w:rsid w:val="00C32233"/>
    <w:rsid w:val="00CF07D8"/>
    <w:rsid w:val="00DC2DC4"/>
    <w:rsid w:val="00E535F3"/>
    <w:rsid w:val="00EE3C3E"/>
    <w:rsid w:val="00F062E0"/>
    <w:rsid w:val="00F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4ED75"/>
  <w15:chartTrackingRefBased/>
  <w15:docId w15:val="{22A9804B-B854-0844-8F28-9BC5A944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Cortinhas</dc:creator>
  <cp:keywords/>
  <dc:description/>
  <cp:lastModifiedBy>Dina Cortinhas</cp:lastModifiedBy>
  <cp:revision>6</cp:revision>
  <dcterms:created xsi:type="dcterms:W3CDTF">2021-02-02T13:40:00Z</dcterms:created>
  <dcterms:modified xsi:type="dcterms:W3CDTF">2021-02-02T15:07:00Z</dcterms:modified>
</cp:coreProperties>
</file>